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4"/>
          <w:szCs w:val="24"/>
        </w:rPr>
        <w:t xml:space="preserve">QUALITAT D´AIGÜES DE BANY </w:t>
      </w:r>
      <w:r>
        <w:rPr>
          <w:rFonts w:cs="FuturaBk" w:ascii="FuturaBk" w:hAnsi="FuturaBk"/>
          <w:color w:val="000000"/>
          <w:sz w:val="24"/>
          <w:szCs w:val="24"/>
        </w:rPr>
        <w:t xml:space="preserve">- </w:t>
      </w:r>
      <w:r>
        <w:rPr>
          <w:rFonts w:cs="FuturaBk" w:ascii="FuturaBk" w:hAnsi="FuturaBk"/>
          <w:b/>
          <w:bCs/>
          <w:color w:val="000000"/>
          <w:sz w:val="24"/>
          <w:szCs w:val="24"/>
        </w:rPr>
        <w:t>C</w:t>
      </w:r>
      <w:r>
        <w:rPr>
          <w:rFonts w:cs="FuturaBk" w:ascii="FuturaBk" w:hAnsi="FuturaBk"/>
          <w:b/>
          <w:bCs/>
          <w:color w:val="000000"/>
          <w:sz w:val="25"/>
          <w:szCs w:val="25"/>
        </w:rPr>
        <w:t>ALIDAD DE AGUAS DE BAÑO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4"/>
          <w:szCs w:val="24"/>
          <w:lang w:val="en-US"/>
        </w:rPr>
        <w:t xml:space="preserve">BATHING WATERS QUALITY - </w:t>
      </w:r>
      <w:r>
        <w:rPr>
          <w:rFonts w:cs="FuturaBk" w:ascii="FuturaBk" w:hAnsi="FuturaBk"/>
          <w:b/>
          <w:iCs/>
          <w:color w:val="000000"/>
          <w:sz w:val="24"/>
          <w:szCs w:val="24"/>
          <w:lang w:val="en-US"/>
        </w:rPr>
        <w:t>QUALITÄT DES MEERWASSERS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</w:t>
      </w:r>
    </w:p>
    <w:p>
      <w:pPr>
        <w:pStyle w:val="Normal"/>
        <w:spacing w:lineRule="auto" w:line="240" w:before="0" w:after="0"/>
        <w:ind w:left="708" w:hanging="0"/>
        <w:rPr>
          <w:rFonts w:ascii="FuturaBk" w:hAnsi="FuturaBk" w:cs="FuturaBk"/>
          <w:color w:val="000000"/>
          <w:sz w:val="16"/>
          <w:szCs w:val="16"/>
          <w:lang w:val="en-US"/>
        </w:rPr>
      </w:pPr>
      <w:r>
        <w:rPr>
          <w:rFonts w:cs="FuturaBk" w:ascii="FuturaBk" w:hAnsi="FuturaBk"/>
          <w:color w:val="000000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 xml:space="preserve">PLATJA - PLAYA - </w:t>
      </w:r>
      <w:r>
        <w:rPr>
          <w:rFonts w:cs="Calibri"/>
          <w:b/>
          <w:color w:val="000000"/>
          <w:sz w:val="20"/>
          <w:szCs w:val="20"/>
        </w:rPr>
        <w:t xml:space="preserve">BEACH – </w:t>
      </w:r>
      <w:r>
        <w:rPr>
          <w:rFonts w:cs="Calibri"/>
          <w:b/>
          <w:iCs/>
          <w:color w:val="000000"/>
          <w:sz w:val="20"/>
          <w:szCs w:val="20"/>
        </w:rPr>
        <w:t>STRAND</w:t>
      </w:r>
      <w:r>
        <w:rPr>
          <w:rFonts w:cs="FuturaBk" w:ascii="FuturaBk" w:hAnsi="FuturaBk"/>
          <w:i/>
          <w:iCs/>
          <w:color w:val="000000"/>
          <w:sz w:val="20"/>
          <w:szCs w:val="20"/>
        </w:rPr>
        <w:t xml:space="preserve"> </w:t>
      </w:r>
      <w:r>
        <w:rPr>
          <w:rFonts w:cs="FuturaBk" w:ascii="FuturaBk" w:hAnsi="FuturaBk"/>
          <w:b/>
          <w:bCs/>
          <w:color w:val="000000"/>
          <w:sz w:val="16"/>
          <w:szCs w:val="16"/>
        </w:rPr>
        <w:t xml:space="preserve">                                </w:t>
      </w:r>
      <w:r>
        <w:rPr>
          <w:rFonts w:cs="Calibri"/>
          <w:b/>
          <w:bCs/>
          <w:color w:val="000000"/>
          <w:sz w:val="20"/>
          <w:szCs w:val="20"/>
        </w:rPr>
        <w:t>PUNT DE MOSTREIG - PUNTO DE MUESTREO</w:t>
      </w:r>
      <w:r>
        <w:rPr>
          <w:rFonts w:cs="Calibri"/>
          <w:b/>
          <w:color w:val="000000"/>
          <w:sz w:val="20"/>
          <w:szCs w:val="20"/>
        </w:rPr>
        <w:t xml:space="preserve">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cs="Calibri"/>
          <w:b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Calibri"/>
          <w:b/>
          <w:color w:val="000000"/>
          <w:sz w:val="20"/>
          <w:szCs w:val="20"/>
        </w:rPr>
        <w:t xml:space="preserve">SAMPLING POINT - </w:t>
      </w:r>
      <w:r>
        <w:rPr>
          <w:rFonts w:cs="Calibri"/>
          <w:b/>
          <w:iCs/>
          <w:color w:val="000000"/>
          <w:sz w:val="20"/>
          <w:szCs w:val="20"/>
        </w:rPr>
        <w:t>ORT DER PROBENENTNAHME</w:t>
      </w:r>
      <w:r>
        <w:rPr>
          <w:rFonts w:cs="Calibri"/>
          <w:b/>
          <w:color w:val="000000"/>
          <w:sz w:val="20"/>
          <w:szCs w:val="20"/>
        </w:rPr>
        <w:t xml:space="preserve"> </w:t>
      </w:r>
    </w:p>
    <w:tbl>
      <w:tblPr>
        <w:tblW w:w="9409" w:type="dxa"/>
        <w:jc w:val="left"/>
        <w:tblInd w:w="-34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8"/>
        <w:gridCol w:w="5190"/>
      </w:tblGrid>
      <w:tr>
        <w:trPr>
          <w:trHeight w:val="561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CALA BLAVA (Cala Mosques)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MBA07031C1  CENTRO PLAYA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400" w:type="dxa"/>
        <w:jc w:val="left"/>
        <w:tblInd w:w="-34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4"/>
        <w:gridCol w:w="2126"/>
        <w:gridCol w:w="2128"/>
        <w:gridCol w:w="2811"/>
      </w:tblGrid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DATA-FECHA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DATE-DATUM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tabs>
                <w:tab w:val="clear" w:pos="708"/>
                <w:tab w:val="center" w:pos="95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EC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(Escherichia Coli)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(Enterecocos Intestinales)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QUALITAT – CALIDAD – QUALITY - QUALITÄT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Calibri"/>
                <w:sz w:val="40"/>
                <w:szCs w:val="40"/>
              </w:rPr>
              <w:t>2</w:t>
            </w:r>
            <w:r>
              <w:rPr>
                <w:rFonts w:cs="Calibri"/>
                <w:sz w:val="40"/>
                <w:szCs w:val="40"/>
              </w:rPr>
              <w:t>6/06/2023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10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k" w:hAnsi="FuturaBk" w:cs="FuturaBk"/>
                <w:color w:val="000000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1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19050" cy="19050"/>
                  <wp:effectExtent l="0" t="0" r="0" b="0"/>
                  <wp:docPr id="2" name="Imagen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28"/>
          <w:szCs w:val="28"/>
        </w:rPr>
      </w:pPr>
      <w:r>
        <w:rPr>
          <w:rFonts w:cs="FuturaBk" w:ascii="FuturaBk" w:hAnsi="FuturaBk"/>
          <w:color w:val="000000"/>
          <w:sz w:val="28"/>
          <w:szCs w:val="28"/>
        </w:rPr>
      </w:r>
    </w:p>
    <w:tbl>
      <w:tblPr>
        <w:tblW w:w="9389" w:type="dxa"/>
        <w:jc w:val="left"/>
        <w:tblInd w:w="-34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91"/>
        <w:gridCol w:w="1442"/>
        <w:gridCol w:w="1438"/>
        <w:gridCol w:w="3618"/>
      </w:tblGrid>
      <w:tr>
        <w:trPr/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DADES ANTERIORS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DATOS ANTERIORES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/PREVIOUS DATA /</w:t>
            </w: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VORHERIGE DATEN</w:t>
            </w:r>
          </w:p>
        </w:tc>
      </w:tr>
      <w:tr>
        <w:trPr/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bookmarkStart w:id="0" w:name="__DdeLink__277_1221178558"/>
            <w:r>
              <w:rPr>
                <w:rFonts w:cs="Calibri"/>
                <w:sz w:val="32"/>
                <w:szCs w:val="32"/>
              </w:rPr>
              <w:t>06/06/2023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bookmarkStart w:id="1" w:name="__DdeLink__277_1221178558"/>
            <w:r>
              <w:rPr>
                <w:rFonts w:cs="Calibri"/>
                <w:sz w:val="32"/>
                <w:szCs w:val="32"/>
              </w:rPr>
              <w:drawing>
                <wp:inline distT="0" distB="0" distL="0" distR="0">
                  <wp:extent cx="666750" cy="666750"/>
                  <wp:effectExtent l="0" t="0" r="0" b="0"/>
                  <wp:docPr id="3" name="Imagen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/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32"/>
                <w:szCs w:val="32"/>
              </w:rPr>
              <w:t>15/05/2023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32"/>
                <w:szCs w:val="32"/>
              </w:rPr>
              <w:drawing>
                <wp:inline distT="0" distB="0" distL="0" distR="0">
                  <wp:extent cx="666750" cy="666750"/>
                  <wp:effectExtent l="0" t="0" r="0" b="0"/>
                  <wp:docPr id="4" name="Imagen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/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32"/>
                <w:szCs w:val="32"/>
              </w:rPr>
              <w:t>03/05/2023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90880" cy="758825"/>
                  <wp:effectExtent l="0" t="0" r="0" b="0"/>
                  <wp:docPr id="5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793" t="-2793" r="-2793" b="-2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SÍMBOLS DE QUALITAT - SÍMBOLOS DE CALIDAD – QUALITY SYMBOLS – QUALITÄT SYMBOL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13" w:hRule="atLeast"/>
        </w:trPr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Aigües de bany de qualitat òptima                  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Aguas de baño de calidad óptima                     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Proper quality bathing waters, mandatory for Blue flag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6"/>
                <w:szCs w:val="16"/>
                <w:lang w:val="en-US"/>
              </w:rPr>
              <w:t>Meerwasser der besten qualität erforderlich für die Blaue Fahne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6" name="Imagen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No es recomana el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bany temporalment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No se recomienda el baño temporalmente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Bath is not temporarily recommended</w:t>
            </w: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 xml:space="preserve">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Bad ist nicht vorübergehend empfohlen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76275" cy="742950"/>
                  <wp:effectExtent l="0" t="0" r="0" b="0"/>
                  <wp:docPr id="7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2793" t="-2793" r="-2793" b="-2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0" w:hRule="atLeast"/>
        </w:trPr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Bany temporalment prohibit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Baño temporalmente prohibido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Bath temporarily forbidden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Bad vorübergehend Verboten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66750" cy="657225"/>
                  <wp:effectExtent l="0" t="0" r="0" b="0"/>
                  <wp:docPr id="8" name="Imagen 5" descr="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5" descr="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946" t="-3017" r="-2946" b="-3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000000"/>
          <w:sz w:val="20"/>
          <w:szCs w:val="20"/>
        </w:rPr>
        <w:t xml:space="preserve">          </w:t>
      </w:r>
      <w:r>
        <w:rPr>
          <w:rFonts w:eastAsia="FuturaBk" w:cs="FuturaBk" w:ascii="FuturaBk" w:hAnsi="FuturaBk"/>
          <w:color w:val="000000"/>
          <w:sz w:val="32"/>
          <w:szCs w:val="32"/>
        </w:rPr>
        <w:t xml:space="preserve">       </w:t>
      </w:r>
      <w:r>
        <w:rPr>
          <w:rFonts w:cs="FuturaBk" w:ascii="FuturaBk" w:hAnsi="FuturaBk"/>
          <w:color w:val="000000"/>
          <w:sz w:val="32"/>
          <w:szCs w:val="32"/>
        </w:rPr>
        <w:tab/>
        <w:tab/>
        <w:t xml:space="preserve">    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 xml:space="preserve">                     </w:t>
      </w:r>
      <w:r>
        <w:rPr>
          <w:rFonts w:cs="Calibri"/>
          <w:color w:val="000000"/>
          <w:sz w:val="12"/>
          <w:szCs w:val="12"/>
        </w:rPr>
        <w:t xml:space="preserve">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0"/>
          <w:szCs w:val="20"/>
          <w:lang w:val="en-US"/>
        </w:rPr>
        <w:t>*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Segons - </w:t>
      </w:r>
      <w:r>
        <w:rPr>
          <w:rFonts w:cs="FuturaBk" w:ascii="FuturaBk" w:hAnsi="FuturaBk"/>
          <w:b/>
          <w:bCs/>
          <w:color w:val="000000"/>
          <w:sz w:val="19"/>
          <w:szCs w:val="19"/>
          <w:lang w:val="en-US"/>
        </w:rPr>
        <w:t xml:space="preserve">Según 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 xml:space="preserve">Under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  <w:lang w:val="en-US"/>
        </w:rPr>
        <w:t>Gemäss dem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Real Decreto 1341/2007, de 11 de octubre, sobre la gestión de la calidad de las aguas de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baño (BOE nº 257, 26/10/2007)</w:t>
      </w:r>
    </w:p>
    <w:p>
      <w:pPr>
        <w:pStyle w:val="Normal"/>
        <w:spacing w:lineRule="auto" w:line="240" w:before="0" w:after="0"/>
        <w:rPr>
          <w:rFonts w:ascii="FuturaBk" w:hAnsi="FuturaBk" w:cs="FuturaBk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cs="FuturaBk" w:ascii="FuturaBk" w:hAnsi="FuturaBk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Dades aportades per - </w:t>
      </w:r>
      <w:r>
        <w:rPr>
          <w:rFonts w:cs="FuturaBk" w:ascii="FuturaBk" w:hAnsi="FuturaBk"/>
          <w:b/>
          <w:bCs/>
          <w:color w:val="000000"/>
          <w:sz w:val="19"/>
          <w:szCs w:val="19"/>
        </w:rPr>
        <w:t xml:space="preserve">Datos aportados por </w:t>
      </w: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</w:rPr>
        <w:t xml:space="preserve">Data provided by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</w:rPr>
        <w:t>Daten entsprechend der</w:t>
      </w:r>
      <w:r>
        <w:rPr>
          <w:rFonts w:cs="FuturaBk" w:ascii="FuturaBk" w:hAnsi="FuturaBk"/>
          <w:b/>
          <w:color w:val="000000"/>
          <w:sz w:val="18"/>
          <w:szCs w:val="18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Conselleria de Salut i Consum, Govern de les Illes Balears</w:t>
      </w:r>
    </w:p>
    <w:p>
      <w:pPr>
        <w:pStyle w:val="Normal"/>
        <w:spacing w:lineRule="auto" w:line="240" w:before="0" w:after="0"/>
        <w:rPr>
          <w:rFonts w:ascii="FuturaBk" w:hAnsi="FuturaBk" w:cs="FuturaBk"/>
          <w:i/>
          <w:i/>
          <w:iCs/>
          <w:color w:val="000000"/>
          <w:sz w:val="20"/>
          <w:szCs w:val="20"/>
        </w:rPr>
      </w:pPr>
      <w:r>
        <w:rPr>
          <w:rFonts w:cs="FuturaBk" w:ascii="FuturaBk" w:hAnsi="FuturaBk"/>
          <w:i/>
          <w:i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FuturaBk" w:hAnsi="FuturaBk" w:cs="FuturaBk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FuturaBk" w:ascii="FuturaBk" w:hAnsi="FuturaBk"/>
          <w:b/>
          <w:bCs/>
          <w:i/>
          <w:i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0"/>
          <w:szCs w:val="20"/>
        </w:rPr>
        <w:t>Departament de Medi Ambient - Ajuntament de Llucmajor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709" w:footer="0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B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Calibri" w:hAnsi="Calibri" w:eastAsia="Calibri" w:cs="Calibri"/>
      <w:b w:val="false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Fuentedeprrafopredeter1" w:customStyle="1">
    <w:name w:val="Fuente de párrafo predeter.1"/>
    <w:qFormat/>
    <w:rPr/>
  </w:style>
  <w:style w:type="character" w:styleId="CarCar1" w:customStyle="1">
    <w:name w:val=" Car Car1"/>
    <w:basedOn w:val="Fuentedeprrafopredeter1"/>
    <w:qFormat/>
    <w:rPr>
      <w:sz w:val="22"/>
      <w:szCs w:val="22"/>
    </w:rPr>
  </w:style>
  <w:style w:type="character" w:styleId="CarCar" w:customStyle="1">
    <w:name w:val=" Car Car"/>
    <w:basedOn w:val="Fuentedeprrafopredeter1"/>
    <w:qFormat/>
    <w:rPr>
      <w:sz w:val="22"/>
      <w:szCs w:val="22"/>
    </w:rPr>
  </w:style>
  <w:style w:type="character" w:styleId="St" w:customStyle="1">
    <w:name w:val="st"/>
    <w:basedOn w:val="Fuentedeprrafopredeter1"/>
    <w:qFormat/>
    <w:rPr/>
  </w:style>
  <w:style w:type="character" w:styleId="CarCar2">
    <w:name w:val="Car Car"/>
    <w:qFormat/>
    <w:rPr/>
  </w:style>
  <w:style w:type="character" w:styleId="CarCar11">
    <w:name w:val="Car Car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a-ES" w:eastAsia="zh-CN" w:bidi="ar-SA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hyperlink" Target="https://www.google.es/url?q=http://www.delpino.es/producto.php%3Fid_producto%3D474%26d%3DProhibido-ba%25F1arse&amp;sa=U&amp;ei=msaFU_u5NOmb0QWenICwBQ&amp;ved=0CDAQ9QEwAQ&amp;usg=AFQjCNHtzRC4wUAmPYNIshrRgjtS63fOSg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fda37-7fb8-4dc4-bee5-79cb7d7bf9d7" xsi:nil="true"/>
    <lcf76f155ced4ddcb4097134ff3c332f xmlns="02c3fd72-7004-4c18-8a50-f2805c98f4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E29799061FB24098B2369335482675" ma:contentTypeVersion="12" ma:contentTypeDescription="Crear nuevo documento." ma:contentTypeScope="" ma:versionID="2b8654c0eb3ff03ec646c0cc13ed4d04">
  <xsd:schema xmlns:xsd="http://www.w3.org/2001/XMLSchema" xmlns:xs="http://www.w3.org/2001/XMLSchema" xmlns:p="http://schemas.microsoft.com/office/2006/metadata/properties" xmlns:ns2="02c3fd72-7004-4c18-8a50-f2805c98f47e" xmlns:ns3="2c2fda37-7fb8-4dc4-bee5-79cb7d7bf9d7" targetNamespace="http://schemas.microsoft.com/office/2006/metadata/properties" ma:root="true" ma:fieldsID="8c41da76b236b949f0c3ba15e948d760" ns2:_="" ns3:_="">
    <xsd:import namespace="02c3fd72-7004-4c18-8a50-f2805c98f47e"/>
    <xsd:import namespace="2c2fda37-7fb8-4dc4-bee5-79cb7d7bf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3fd72-7004-4c18-8a50-f2805c98f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1e284c46-db4f-4ed3-9875-1d8820e4c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fda37-7fb8-4dc4-bee5-79cb7d7bf9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bca2da6-cc27-477e-9161-545023dd43d1}" ma:internalName="TaxCatchAll" ma:showField="CatchAllData" ma:web="2c2fda37-7fb8-4dc4-bee5-79cb7d7bf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E55BB-BA4D-4632-8596-DA924C079477}"/>
</file>

<file path=customXml/itemProps2.xml><?xml version="1.0" encoding="utf-8"?>
<ds:datastoreItem xmlns:ds="http://schemas.openxmlformats.org/officeDocument/2006/customXml" ds:itemID="{5FA594BF-1C7E-4A7A-8958-558F4A820B49}"/>
</file>

<file path=customXml/itemProps3.xml><?xml version="1.0" encoding="utf-8"?>
<ds:datastoreItem xmlns:ds="http://schemas.openxmlformats.org/officeDocument/2006/customXml" ds:itemID="{B52CAC3D-A04C-4E93-8DEB-9E67FD2EF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LibreOffice/6.3.2.2$Windows_X86_64 LibreOffice_project/98b30e735bda24bc04ab42594c85f7fd8be07b9c</Application>
  <Pages>1</Pages>
  <Words>207</Words>
  <Characters>1159</Characters>
  <CharactersWithSpaces>1833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2023-06-02T07:13:00Z</dcterms:created>
  <dc:creator>user</dc:creator>
  <dc:description/>
  <dc:language>ca-ES</dc:language>
  <cp:lastModifiedBy/>
  <cp:lastPrinted>2023-06-30T13:01:16Z</cp:lastPrinted>
  <dcterms:modified xsi:type="dcterms:W3CDTF">2023-06-30T13:00:03Z</dcterms:modified>
  <cp:revision>4</cp:revision>
  <dc:subject/>
  <dc:title>QUALITAT D´AIGÜES DE BANY - CALIDAD DE AGUAS DE BAÑO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0x0101004CE29799061FB24098B2369335482675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Order">
    <vt:lpwstr>3103000.00000000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display_urn:schemas-microsoft-com:office:office#Author">
    <vt:lpwstr>Eva Hidalgo Terrón</vt:lpwstr>
  </property>
  <property fmtid="{D5CDD505-2E9C-101B-9397-08002B2CF9AE}" pid="12" name="display_urn:schemas-microsoft-com:office:office#Editor">
    <vt:lpwstr>Eva Hidalgo Terrón</vt:lpwstr>
  </property>
</Properties>
</file>